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0860A" w14:textId="77777777" w:rsidR="00EA0AB8" w:rsidRPr="00EE0558" w:rsidRDefault="00EA0AB8" w:rsidP="00EA0AB8">
      <w:pPr>
        <w:jc w:val="center"/>
        <w:rPr>
          <w:rFonts w:ascii="Arial" w:hAnsi="Arial" w:cs="Arial"/>
          <w:b/>
          <w:bCs/>
          <w:sz w:val="36"/>
          <w:szCs w:val="36"/>
          <w:u w:val="single"/>
        </w:rPr>
      </w:pPr>
      <w:r w:rsidRPr="00EE0558">
        <w:rPr>
          <w:rFonts w:ascii="Arial" w:hAnsi="Arial" w:cs="Arial"/>
          <w:b/>
          <w:bCs/>
          <w:sz w:val="36"/>
          <w:szCs w:val="36"/>
          <w:u w:val="single"/>
        </w:rPr>
        <w:t>Important Patient Notice</w:t>
      </w:r>
    </w:p>
    <w:p w14:paraId="41E30646" w14:textId="77777777" w:rsidR="00EA0AB8" w:rsidRPr="00EE0558" w:rsidRDefault="00EA0AB8" w:rsidP="00EA0AB8">
      <w:pPr>
        <w:spacing w:after="0"/>
        <w:jc w:val="center"/>
        <w:rPr>
          <w:rFonts w:ascii="Arial" w:hAnsi="Arial" w:cs="Arial"/>
          <w:b/>
          <w:bCs/>
          <w:sz w:val="36"/>
          <w:szCs w:val="36"/>
          <w:u w:val="single"/>
        </w:rPr>
      </w:pPr>
      <w:r w:rsidRPr="00EE0558">
        <w:rPr>
          <w:rFonts w:ascii="Arial" w:hAnsi="Arial" w:cs="Arial"/>
          <w:b/>
          <w:bCs/>
          <w:sz w:val="36"/>
          <w:szCs w:val="36"/>
          <w:u w:val="single"/>
        </w:rPr>
        <w:t>Mounjaro (Tirzepatide) Prescribing</w:t>
      </w:r>
    </w:p>
    <w:p w14:paraId="3D7480B3" w14:textId="77777777" w:rsidR="00EA0AB8" w:rsidRDefault="00EA0AB8" w:rsidP="00EA0AB8">
      <w:pPr>
        <w:spacing w:after="0"/>
        <w:jc w:val="both"/>
        <w:rPr>
          <w:rFonts w:ascii="Arial" w:hAnsi="Arial" w:cs="Arial"/>
          <w:sz w:val="28"/>
          <w:szCs w:val="28"/>
        </w:rPr>
      </w:pPr>
    </w:p>
    <w:p w14:paraId="783A17AE" w14:textId="77777777" w:rsidR="00EA0AB8" w:rsidRPr="00EE0558" w:rsidRDefault="00EA0AB8" w:rsidP="00EA0AB8">
      <w:pPr>
        <w:spacing w:after="0"/>
        <w:jc w:val="both"/>
        <w:rPr>
          <w:rFonts w:ascii="Arial" w:hAnsi="Arial" w:cs="Arial"/>
          <w:sz w:val="28"/>
          <w:szCs w:val="28"/>
        </w:rPr>
      </w:pPr>
    </w:p>
    <w:p w14:paraId="397A21A1" w14:textId="77777777" w:rsidR="00EA0AB8" w:rsidRPr="00EE0558" w:rsidRDefault="00EA0AB8" w:rsidP="00EA0AB8">
      <w:pPr>
        <w:spacing w:after="0"/>
        <w:jc w:val="both"/>
        <w:rPr>
          <w:rFonts w:ascii="Arial" w:hAnsi="Arial" w:cs="Arial"/>
          <w:sz w:val="28"/>
          <w:szCs w:val="28"/>
        </w:rPr>
      </w:pPr>
      <w:r w:rsidRPr="00EE0558">
        <w:rPr>
          <w:rFonts w:ascii="Arial" w:hAnsi="Arial" w:cs="Arial"/>
          <w:sz w:val="28"/>
          <w:szCs w:val="28"/>
        </w:rPr>
        <w:t>From June 23, 202</w:t>
      </w:r>
      <w:r>
        <w:rPr>
          <w:rFonts w:ascii="Arial" w:hAnsi="Arial" w:cs="Arial"/>
          <w:sz w:val="28"/>
          <w:szCs w:val="28"/>
        </w:rPr>
        <w:t>5,</w:t>
      </w:r>
      <w:r w:rsidRPr="00EE0558">
        <w:rPr>
          <w:rFonts w:ascii="Arial" w:hAnsi="Arial" w:cs="Arial"/>
          <w:sz w:val="28"/>
          <w:szCs w:val="28"/>
        </w:rPr>
        <w:t xml:space="preserve"> NHS England has approved a new medication called Mounjaro (tirzepatide) for weight management and type 2 diabetes in patients who meet specific criteria.</w:t>
      </w:r>
    </w:p>
    <w:p w14:paraId="1D68E5B9" w14:textId="77777777" w:rsidR="00EA0AB8" w:rsidRPr="00EE0558" w:rsidRDefault="00EA0AB8" w:rsidP="00EA0AB8">
      <w:pPr>
        <w:spacing w:after="0"/>
        <w:jc w:val="both"/>
        <w:rPr>
          <w:rFonts w:ascii="Arial" w:hAnsi="Arial" w:cs="Arial"/>
          <w:sz w:val="28"/>
          <w:szCs w:val="28"/>
        </w:rPr>
      </w:pPr>
    </w:p>
    <w:p w14:paraId="5C41A194" w14:textId="77777777" w:rsidR="00EA0AB8" w:rsidRPr="00EE0558" w:rsidRDefault="00EA0AB8" w:rsidP="00EA0AB8">
      <w:pPr>
        <w:spacing w:after="0"/>
        <w:jc w:val="both"/>
        <w:rPr>
          <w:rFonts w:ascii="Arial" w:hAnsi="Arial" w:cs="Arial"/>
          <w:sz w:val="28"/>
          <w:szCs w:val="28"/>
        </w:rPr>
      </w:pPr>
      <w:r w:rsidRPr="00EE0558">
        <w:rPr>
          <w:rFonts w:ascii="Arial" w:hAnsi="Arial" w:cs="Arial"/>
          <w:sz w:val="28"/>
          <w:szCs w:val="28"/>
        </w:rPr>
        <w:t>We understand that some patients may be eager to access this treatment, particularly following recent media coverage. However, we want to be open with you about the current situation.</w:t>
      </w:r>
    </w:p>
    <w:p w14:paraId="5CE08D85" w14:textId="77777777" w:rsidR="00EA0AB8" w:rsidRPr="00EE0558" w:rsidRDefault="00EA0AB8" w:rsidP="00EA0AB8">
      <w:pPr>
        <w:spacing w:after="0"/>
        <w:jc w:val="both"/>
        <w:rPr>
          <w:rFonts w:ascii="Arial" w:hAnsi="Arial" w:cs="Arial"/>
          <w:sz w:val="28"/>
          <w:szCs w:val="28"/>
        </w:rPr>
      </w:pPr>
    </w:p>
    <w:p w14:paraId="2DA21098" w14:textId="77777777" w:rsidR="00EA0AB8" w:rsidRPr="00EE0558" w:rsidRDefault="00EA0AB8" w:rsidP="00EA0AB8">
      <w:pPr>
        <w:spacing w:after="0"/>
        <w:jc w:val="both"/>
        <w:rPr>
          <w:rFonts w:ascii="Arial" w:hAnsi="Arial" w:cs="Arial"/>
          <w:sz w:val="28"/>
          <w:szCs w:val="28"/>
        </w:rPr>
      </w:pPr>
      <w:r w:rsidRPr="00EE0558">
        <w:rPr>
          <w:rFonts w:ascii="Arial" w:hAnsi="Arial" w:cs="Arial"/>
          <w:sz w:val="28"/>
          <w:szCs w:val="28"/>
        </w:rPr>
        <w:t xml:space="preserve">At present, our local NHS Integrated Care Board (ICB) has not commissioned a service </w:t>
      </w:r>
      <w:r>
        <w:rPr>
          <w:rFonts w:ascii="Arial" w:hAnsi="Arial" w:cs="Arial"/>
          <w:sz w:val="28"/>
          <w:szCs w:val="28"/>
        </w:rPr>
        <w:t>and are unable to</w:t>
      </w:r>
      <w:r w:rsidRPr="00EE0558">
        <w:rPr>
          <w:rFonts w:ascii="Arial" w:hAnsi="Arial" w:cs="Arial"/>
          <w:sz w:val="28"/>
          <w:szCs w:val="28"/>
        </w:rPr>
        <w:t xml:space="preserve"> provide any additional support or funding for GP practices to safely deliver this treatment. Prescribing Mounjaro involves careful eligibility assessments, ongoing monitoring, and structured follow-up, all of which require time, training, and resources that general practices are not currently funded for.</w:t>
      </w:r>
    </w:p>
    <w:p w14:paraId="3D635290" w14:textId="77777777" w:rsidR="00EA0AB8" w:rsidRPr="00EE0558" w:rsidRDefault="00EA0AB8" w:rsidP="00EA0AB8">
      <w:pPr>
        <w:spacing w:after="0"/>
        <w:jc w:val="both"/>
        <w:rPr>
          <w:rFonts w:ascii="Arial" w:hAnsi="Arial" w:cs="Arial"/>
          <w:sz w:val="28"/>
          <w:szCs w:val="28"/>
        </w:rPr>
      </w:pPr>
    </w:p>
    <w:p w14:paraId="266332C2" w14:textId="77777777" w:rsidR="00EA0AB8" w:rsidRPr="00EE0558" w:rsidRDefault="00EA0AB8" w:rsidP="00EA0AB8">
      <w:pPr>
        <w:spacing w:after="0"/>
        <w:jc w:val="both"/>
        <w:rPr>
          <w:rFonts w:ascii="Arial" w:hAnsi="Arial" w:cs="Arial"/>
          <w:b/>
          <w:bCs/>
          <w:sz w:val="28"/>
          <w:szCs w:val="28"/>
          <w:u w:val="single"/>
        </w:rPr>
      </w:pPr>
      <w:r w:rsidRPr="00EE0558">
        <w:rPr>
          <w:rFonts w:ascii="Arial" w:hAnsi="Arial" w:cs="Arial"/>
          <w:b/>
          <w:bCs/>
          <w:sz w:val="28"/>
          <w:szCs w:val="28"/>
          <w:u w:val="single"/>
        </w:rPr>
        <w:t>As such, we are currently unable to offer Mounjaro prescriptions or assessments through our GP surgery.</w:t>
      </w:r>
    </w:p>
    <w:p w14:paraId="469F0B27" w14:textId="77777777" w:rsidR="00EA0AB8" w:rsidRPr="00EE0558" w:rsidRDefault="00EA0AB8" w:rsidP="00EA0AB8">
      <w:pPr>
        <w:spacing w:after="0"/>
        <w:jc w:val="both"/>
        <w:rPr>
          <w:rFonts w:ascii="Arial" w:hAnsi="Arial" w:cs="Arial"/>
          <w:sz w:val="28"/>
          <w:szCs w:val="28"/>
        </w:rPr>
      </w:pPr>
    </w:p>
    <w:p w14:paraId="5E7BA65E" w14:textId="77777777" w:rsidR="00EA0AB8" w:rsidRDefault="00EA0AB8" w:rsidP="00EA0AB8">
      <w:pPr>
        <w:spacing w:after="0"/>
        <w:jc w:val="both"/>
        <w:rPr>
          <w:rFonts w:ascii="Arial" w:hAnsi="Arial" w:cs="Arial"/>
          <w:sz w:val="28"/>
          <w:szCs w:val="28"/>
        </w:rPr>
      </w:pPr>
      <w:r w:rsidRPr="00EE0558">
        <w:rPr>
          <w:rFonts w:ascii="Arial" w:hAnsi="Arial" w:cs="Arial"/>
          <w:sz w:val="28"/>
          <w:szCs w:val="28"/>
        </w:rPr>
        <w:t>We understand this may be frustrating, and we hope that our ICB will work with practices to develop a safe and sustainable service in the near future. In the meantime, patients who believe they may benefit from Mounjaro should speak with their hospital specialist if they are under the care of one or wait for further updates when more clarity is available.</w:t>
      </w:r>
    </w:p>
    <w:p w14:paraId="48AA3DC3" w14:textId="77777777" w:rsidR="00EA0AB8" w:rsidRDefault="00EA0AB8" w:rsidP="00EA0AB8">
      <w:pPr>
        <w:spacing w:after="0"/>
        <w:jc w:val="both"/>
        <w:rPr>
          <w:rFonts w:ascii="Arial" w:hAnsi="Arial" w:cs="Arial"/>
          <w:sz w:val="28"/>
          <w:szCs w:val="28"/>
        </w:rPr>
      </w:pPr>
    </w:p>
    <w:p w14:paraId="461044F8" w14:textId="77777777" w:rsidR="00EA0AB8" w:rsidRDefault="00EA0AB8" w:rsidP="00EA0AB8">
      <w:pPr>
        <w:spacing w:after="0"/>
        <w:jc w:val="both"/>
        <w:rPr>
          <w:rFonts w:ascii="Arial" w:hAnsi="Arial" w:cs="Arial"/>
          <w:sz w:val="28"/>
          <w:szCs w:val="28"/>
        </w:rPr>
      </w:pPr>
      <w:r>
        <w:rPr>
          <w:rFonts w:ascii="Arial" w:hAnsi="Arial" w:cs="Arial"/>
          <w:sz w:val="28"/>
          <w:szCs w:val="28"/>
        </w:rPr>
        <w:t xml:space="preserve">Please note that we are unable to answer any complaints that result from any unhappiness at our inability to prescribe Mounjaro. These comments or complaints are best addressed to the ICB </w:t>
      </w:r>
      <w:r w:rsidRPr="00EE0558">
        <w:rPr>
          <w:rFonts w:ascii="Arial" w:hAnsi="Arial" w:cs="Arial"/>
          <w:sz w:val="28"/>
          <w:szCs w:val="28"/>
        </w:rPr>
        <w:t>patient experience team by</w:t>
      </w:r>
      <w:r>
        <w:rPr>
          <w:rFonts w:ascii="Arial" w:hAnsi="Arial" w:cs="Arial"/>
          <w:sz w:val="28"/>
          <w:szCs w:val="28"/>
        </w:rPr>
        <w:t xml:space="preserve"> contacting them:</w:t>
      </w:r>
    </w:p>
    <w:p w14:paraId="7932C3D8" w14:textId="77777777" w:rsidR="00EA0AB8" w:rsidRDefault="00EA0AB8" w:rsidP="00EA0AB8">
      <w:pPr>
        <w:spacing w:after="0"/>
        <w:jc w:val="both"/>
        <w:rPr>
          <w:rFonts w:ascii="Arial" w:hAnsi="Arial" w:cs="Arial"/>
          <w:sz w:val="28"/>
          <w:szCs w:val="28"/>
        </w:rPr>
      </w:pPr>
    </w:p>
    <w:p w14:paraId="2B9028EF" w14:textId="77777777" w:rsidR="00EA0AB8" w:rsidRPr="00EE0558" w:rsidRDefault="00EA0AB8" w:rsidP="00EA0AB8">
      <w:pPr>
        <w:spacing w:after="0"/>
        <w:jc w:val="both"/>
        <w:rPr>
          <w:rFonts w:ascii="Arial" w:hAnsi="Arial" w:cs="Arial"/>
          <w:sz w:val="28"/>
          <w:szCs w:val="28"/>
          <w:u w:val="single"/>
        </w:rPr>
      </w:pPr>
      <w:r w:rsidRPr="00EE0558">
        <w:rPr>
          <w:rFonts w:ascii="Arial" w:hAnsi="Arial" w:cs="Arial"/>
          <w:sz w:val="28"/>
          <w:szCs w:val="28"/>
          <w:u w:val="single"/>
        </w:rPr>
        <w:t>Lancashire and South Cumbria ICB</w:t>
      </w:r>
    </w:p>
    <w:p w14:paraId="547F2F37" w14:textId="77777777" w:rsidR="00EA0AB8" w:rsidRPr="00EE0558" w:rsidRDefault="00EA0AB8" w:rsidP="00EA0AB8">
      <w:pPr>
        <w:spacing w:after="0"/>
        <w:jc w:val="both"/>
        <w:rPr>
          <w:rFonts w:ascii="Arial" w:hAnsi="Arial" w:cs="Arial"/>
          <w:sz w:val="28"/>
          <w:szCs w:val="28"/>
        </w:rPr>
      </w:pPr>
      <w:r w:rsidRPr="00EE0558">
        <w:rPr>
          <w:rFonts w:ascii="Arial" w:hAnsi="Arial" w:cs="Arial"/>
          <w:sz w:val="28"/>
          <w:szCs w:val="28"/>
        </w:rPr>
        <w:t>email: lscicb-fw.patientexperience@nhs.net or call 0300 373 3550.</w:t>
      </w:r>
    </w:p>
    <w:p w14:paraId="2E433B61" w14:textId="77777777" w:rsidR="00EA0AB8" w:rsidRDefault="00EA0AB8" w:rsidP="00EA0AB8">
      <w:pPr>
        <w:spacing w:after="0"/>
        <w:jc w:val="both"/>
        <w:rPr>
          <w:rFonts w:ascii="Arial" w:hAnsi="Arial" w:cs="Arial"/>
          <w:sz w:val="28"/>
          <w:szCs w:val="28"/>
        </w:rPr>
      </w:pPr>
    </w:p>
    <w:p w14:paraId="6449CF61" w14:textId="77777777" w:rsidR="00EA0AB8" w:rsidRPr="00EE0558" w:rsidRDefault="00EA0AB8" w:rsidP="00EA0AB8">
      <w:pPr>
        <w:spacing w:after="0"/>
        <w:jc w:val="both"/>
        <w:rPr>
          <w:rFonts w:ascii="Arial" w:hAnsi="Arial" w:cs="Arial"/>
          <w:sz w:val="28"/>
          <w:szCs w:val="28"/>
          <w:u w:val="single"/>
        </w:rPr>
      </w:pPr>
      <w:r w:rsidRPr="00EE0558">
        <w:rPr>
          <w:rFonts w:ascii="Arial" w:hAnsi="Arial" w:cs="Arial"/>
          <w:sz w:val="28"/>
          <w:szCs w:val="28"/>
          <w:u w:val="single"/>
        </w:rPr>
        <w:t>North East and North Cumbria ICB</w:t>
      </w:r>
    </w:p>
    <w:p w14:paraId="7EA59F97" w14:textId="77777777" w:rsidR="00EA0AB8" w:rsidRPr="00EE0558" w:rsidRDefault="00EA0AB8" w:rsidP="00EA0AB8">
      <w:pPr>
        <w:spacing w:after="0"/>
        <w:jc w:val="both"/>
        <w:rPr>
          <w:rFonts w:ascii="Arial" w:hAnsi="Arial" w:cs="Arial"/>
          <w:sz w:val="28"/>
          <w:szCs w:val="28"/>
        </w:rPr>
      </w:pPr>
      <w:r>
        <w:rPr>
          <w:rFonts w:ascii="Arial" w:hAnsi="Arial" w:cs="Arial"/>
          <w:sz w:val="28"/>
          <w:szCs w:val="28"/>
        </w:rPr>
        <w:t>e</w:t>
      </w:r>
      <w:r w:rsidRPr="00EE0558">
        <w:rPr>
          <w:rFonts w:ascii="Arial" w:hAnsi="Arial" w:cs="Arial"/>
          <w:sz w:val="28"/>
          <w:szCs w:val="28"/>
        </w:rPr>
        <w:t>mail: nencicb.complaints@nhs.net or call 0191 374 4218</w:t>
      </w:r>
    </w:p>
    <w:p w14:paraId="32E85E84" w14:textId="77777777" w:rsidR="00EA0AB8" w:rsidRPr="00EE0558" w:rsidRDefault="00EA0AB8" w:rsidP="00EA0AB8">
      <w:pPr>
        <w:spacing w:after="0"/>
        <w:jc w:val="both"/>
        <w:rPr>
          <w:rFonts w:ascii="Arial" w:hAnsi="Arial" w:cs="Arial"/>
          <w:sz w:val="28"/>
          <w:szCs w:val="28"/>
        </w:rPr>
      </w:pPr>
    </w:p>
    <w:p w14:paraId="177EAEC5" w14:textId="77777777" w:rsidR="00EA0AB8" w:rsidRPr="00EE0558" w:rsidRDefault="00EA0AB8" w:rsidP="00EA0AB8">
      <w:pPr>
        <w:spacing w:after="0"/>
        <w:jc w:val="both"/>
        <w:rPr>
          <w:rFonts w:ascii="Arial" w:hAnsi="Arial" w:cs="Arial"/>
          <w:sz w:val="28"/>
          <w:szCs w:val="28"/>
        </w:rPr>
      </w:pPr>
      <w:r w:rsidRPr="00EE0558">
        <w:rPr>
          <w:rFonts w:ascii="Arial" w:hAnsi="Arial" w:cs="Arial"/>
          <w:sz w:val="28"/>
          <w:szCs w:val="28"/>
        </w:rPr>
        <w:t>Thank you for your understanding and continued support.</w:t>
      </w:r>
    </w:p>
    <w:p w14:paraId="7203739C" w14:textId="77777777" w:rsidR="00EA0AB8" w:rsidRPr="00EE0558" w:rsidRDefault="00EA0AB8" w:rsidP="00EA0AB8">
      <w:pPr>
        <w:spacing w:after="0"/>
        <w:jc w:val="both"/>
        <w:rPr>
          <w:rFonts w:ascii="Arial" w:hAnsi="Arial" w:cs="Arial"/>
          <w:sz w:val="28"/>
          <w:szCs w:val="28"/>
        </w:rPr>
      </w:pPr>
    </w:p>
    <w:p w14:paraId="097722C8" w14:textId="77777777" w:rsidR="00EA0AB8" w:rsidRPr="00EE0558" w:rsidRDefault="00EA0AB8" w:rsidP="00EA0AB8">
      <w:pPr>
        <w:spacing w:after="0"/>
        <w:jc w:val="both"/>
        <w:rPr>
          <w:rFonts w:ascii="Arial" w:hAnsi="Arial" w:cs="Arial"/>
          <w:sz w:val="28"/>
          <w:szCs w:val="28"/>
        </w:rPr>
      </w:pPr>
      <w:r>
        <w:rPr>
          <w:rFonts w:ascii="Arial" w:hAnsi="Arial" w:cs="Arial"/>
          <w:sz w:val="28"/>
          <w:szCs w:val="28"/>
        </w:rPr>
        <w:t>(</w:t>
      </w:r>
      <w:r w:rsidRPr="00EE0558">
        <w:rPr>
          <w:rFonts w:ascii="Arial" w:hAnsi="Arial" w:cs="Arial"/>
          <w:sz w:val="28"/>
          <w:szCs w:val="28"/>
        </w:rPr>
        <w:t>Practice Name</w:t>
      </w:r>
      <w:r>
        <w:rPr>
          <w:rFonts w:ascii="Arial" w:hAnsi="Arial" w:cs="Arial"/>
          <w:sz w:val="28"/>
          <w:szCs w:val="28"/>
        </w:rPr>
        <w:t>)</w:t>
      </w:r>
    </w:p>
    <w:p w14:paraId="7DD6704F" w14:textId="77777777" w:rsidR="00E761CF" w:rsidRDefault="00E761CF"/>
    <w:sectPr w:rsidR="00E761CF" w:rsidSect="00EA0A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B8"/>
    <w:rsid w:val="00125D46"/>
    <w:rsid w:val="0038189C"/>
    <w:rsid w:val="00CD4B5F"/>
    <w:rsid w:val="00E761CF"/>
    <w:rsid w:val="00EA0AB8"/>
    <w:rsid w:val="00FC4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3B6F4"/>
  <w15:chartTrackingRefBased/>
  <w15:docId w15:val="{799CD7A1-F646-4459-A870-FF55FCE5C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AB8"/>
  </w:style>
  <w:style w:type="paragraph" w:styleId="Heading1">
    <w:name w:val="heading 1"/>
    <w:basedOn w:val="Normal"/>
    <w:next w:val="Normal"/>
    <w:link w:val="Heading1Char"/>
    <w:uiPriority w:val="9"/>
    <w:qFormat/>
    <w:rsid w:val="00EA0A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0A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0A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0A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0A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0A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0A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0A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0A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A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0A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0A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0A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0A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0A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0A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0A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0AB8"/>
    <w:rPr>
      <w:rFonts w:eastAsiaTheme="majorEastAsia" w:cstheme="majorBidi"/>
      <w:color w:val="272727" w:themeColor="text1" w:themeTint="D8"/>
    </w:rPr>
  </w:style>
  <w:style w:type="paragraph" w:styleId="Title">
    <w:name w:val="Title"/>
    <w:basedOn w:val="Normal"/>
    <w:next w:val="Normal"/>
    <w:link w:val="TitleChar"/>
    <w:uiPriority w:val="10"/>
    <w:qFormat/>
    <w:rsid w:val="00EA0A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A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0A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0A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0AB8"/>
    <w:pPr>
      <w:spacing w:before="160"/>
      <w:jc w:val="center"/>
    </w:pPr>
    <w:rPr>
      <w:i/>
      <w:iCs/>
      <w:color w:val="404040" w:themeColor="text1" w:themeTint="BF"/>
    </w:rPr>
  </w:style>
  <w:style w:type="character" w:customStyle="1" w:styleId="QuoteChar">
    <w:name w:val="Quote Char"/>
    <w:basedOn w:val="DefaultParagraphFont"/>
    <w:link w:val="Quote"/>
    <w:uiPriority w:val="29"/>
    <w:rsid w:val="00EA0AB8"/>
    <w:rPr>
      <w:i/>
      <w:iCs/>
      <w:color w:val="404040" w:themeColor="text1" w:themeTint="BF"/>
    </w:rPr>
  </w:style>
  <w:style w:type="paragraph" w:styleId="ListParagraph">
    <w:name w:val="List Paragraph"/>
    <w:basedOn w:val="Normal"/>
    <w:uiPriority w:val="34"/>
    <w:qFormat/>
    <w:rsid w:val="00EA0AB8"/>
    <w:pPr>
      <w:ind w:left="720"/>
      <w:contextualSpacing/>
    </w:pPr>
  </w:style>
  <w:style w:type="character" w:styleId="IntenseEmphasis">
    <w:name w:val="Intense Emphasis"/>
    <w:basedOn w:val="DefaultParagraphFont"/>
    <w:uiPriority w:val="21"/>
    <w:qFormat/>
    <w:rsid w:val="00EA0AB8"/>
    <w:rPr>
      <w:i/>
      <w:iCs/>
      <w:color w:val="0F4761" w:themeColor="accent1" w:themeShade="BF"/>
    </w:rPr>
  </w:style>
  <w:style w:type="paragraph" w:styleId="IntenseQuote">
    <w:name w:val="Intense Quote"/>
    <w:basedOn w:val="Normal"/>
    <w:next w:val="Normal"/>
    <w:link w:val="IntenseQuoteChar"/>
    <w:uiPriority w:val="30"/>
    <w:qFormat/>
    <w:rsid w:val="00EA0A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0AB8"/>
    <w:rPr>
      <w:i/>
      <w:iCs/>
      <w:color w:val="0F4761" w:themeColor="accent1" w:themeShade="BF"/>
    </w:rPr>
  </w:style>
  <w:style w:type="character" w:styleId="IntenseReference">
    <w:name w:val="Intense Reference"/>
    <w:basedOn w:val="DefaultParagraphFont"/>
    <w:uiPriority w:val="32"/>
    <w:qFormat/>
    <w:rsid w:val="00EA0A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JANJUA, Adam (FLEETWOOD SURGERY)</dc:creator>
  <cp:keywords/>
  <dc:description/>
  <cp:lastModifiedBy>Noblett Rebecca (LMC)</cp:lastModifiedBy>
  <cp:revision>2</cp:revision>
  <dcterms:created xsi:type="dcterms:W3CDTF">2025-05-02T08:55:00Z</dcterms:created>
  <dcterms:modified xsi:type="dcterms:W3CDTF">2025-05-02T08:55:00Z</dcterms:modified>
</cp:coreProperties>
</file>